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C77" w:rsidRDefault="00524C77" w:rsidP="00524C77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bookmarkStart w:id="0" w:name="a64"/>
      <w:bookmarkEnd w:id="0"/>
      <w:r>
        <w:rPr>
          <w:rFonts w:ascii="Times New Roman" w:hAnsi="Times New Roman"/>
          <w:b/>
          <w:sz w:val="30"/>
          <w:szCs w:val="30"/>
        </w:rPr>
        <w:t>Оформляется на официальном бланке организации</w:t>
      </w:r>
    </w:p>
    <w:p w:rsidR="00524C77" w:rsidRDefault="00524C77" w:rsidP="00524C77">
      <w:pPr>
        <w:pStyle w:val="newncpi"/>
        <w:spacing w:before="0" w:after="0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524C77" w:rsidTr="00524C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append1"/>
              <w:rPr>
                <w:color w:val="000000"/>
              </w:rPr>
            </w:pPr>
            <w:bookmarkStart w:id="1" w:name="a4"/>
            <w:bookmarkEnd w:id="1"/>
            <w:r>
              <w:rPr>
                <w:color w:val="000000"/>
              </w:rPr>
              <w:t>Приложение</w:t>
            </w:r>
          </w:p>
          <w:p w:rsidR="00524C77" w:rsidRDefault="00524C77">
            <w:pPr>
              <w:pStyle w:val="append"/>
              <w:rPr>
                <w:color w:val="000000"/>
              </w:rPr>
            </w:pPr>
            <w:r>
              <w:rPr>
                <w:color w:val="000000"/>
              </w:rPr>
              <w:t xml:space="preserve">к Регламенту административной </w:t>
            </w:r>
            <w:proofErr w:type="gramStart"/>
            <w:r>
              <w:rPr>
                <w:color w:val="000000"/>
              </w:rPr>
              <w:t>процедуры,</w:t>
            </w:r>
            <w:r>
              <w:rPr>
                <w:color w:val="000000"/>
              </w:rPr>
              <w:br/>
              <w:t>осуществляемой</w:t>
            </w:r>
            <w:proofErr w:type="gramEnd"/>
            <w:r>
              <w:rPr>
                <w:color w:val="000000"/>
              </w:rPr>
              <w:t xml:space="preserve"> в отношении субъектов</w:t>
            </w:r>
            <w:r>
              <w:rPr>
                <w:color w:val="000000"/>
              </w:rPr>
              <w:br/>
              <w:t>хозяйствования, по подпункту 8.8</w:t>
            </w:r>
            <w:r>
              <w:rPr>
                <w:color w:val="000000"/>
                <w:sz w:val="17"/>
                <w:szCs w:val="17"/>
                <w:vertAlign w:val="superscript"/>
              </w:rPr>
              <w:t>2</w:t>
            </w:r>
            <w:r>
              <w:rPr>
                <w:color w:val="000000"/>
              </w:rPr>
              <w:t>.1</w:t>
            </w:r>
            <w:r>
              <w:rPr>
                <w:color w:val="000000"/>
              </w:rPr>
              <w:br/>
              <w:t>«Согласование товарообменных операций</w:t>
            </w:r>
            <w:r>
              <w:rPr>
                <w:color w:val="000000"/>
              </w:rPr>
              <w:br/>
              <w:t xml:space="preserve">без поступления денежных средств» </w:t>
            </w:r>
          </w:p>
        </w:tc>
      </w:tr>
    </w:tbl>
    <w:p w:rsidR="00524C77" w:rsidRDefault="00524C77" w:rsidP="00524C77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524C77" w:rsidRDefault="00524C77" w:rsidP="00524C77">
      <w:pPr>
        <w:pStyle w:val="onestring"/>
        <w:spacing w:before="0" w:after="0"/>
        <w:rPr>
          <w:color w:val="000000"/>
        </w:rPr>
      </w:pPr>
      <w:r>
        <w:rPr>
          <w:color w:val="000000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825"/>
      </w:tblGrid>
      <w:tr w:rsidR="00524C77" w:rsidTr="00524C77">
        <w:trPr>
          <w:trHeight w:val="240"/>
        </w:trPr>
        <w:tc>
          <w:tcPr>
            <w:tcW w:w="242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524C77" w:rsidTr="00524C77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524C77" w:rsidRDefault="00524C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undline"/>
              <w:spacing w:before="0" w:after="0"/>
              <w:ind w:right="297"/>
              <w:jc w:val="right"/>
              <w:rPr>
                <w:color w:val="000000"/>
              </w:rPr>
            </w:pPr>
            <w:r>
              <w:rPr>
                <w:color w:val="000000"/>
              </w:rPr>
              <w:t>(наименование уполномоченного органа)</w:t>
            </w:r>
          </w:p>
        </w:tc>
      </w:tr>
      <w:tr w:rsidR="00524C77" w:rsidTr="00524C77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524C77" w:rsidRDefault="00524C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524C77" w:rsidRDefault="00524C77" w:rsidP="00524C77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 xml:space="preserve">о согласовании товарообменной операции без поступления денежных средств 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24C77" w:rsidRDefault="00524C77" w:rsidP="00524C77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(полное наименование и место нахождения юридического лица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24C77" w:rsidRDefault="00524C77" w:rsidP="00524C77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либо фамилия, собственное имя, отчество (если таковое имеется) и место жительства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24C77" w:rsidRDefault="00524C77" w:rsidP="00524C77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индивидуального предпринимателя, учетный номер плательщика, номера контактных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24C77" w:rsidRDefault="00524C77" w:rsidP="00524C77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телефонов, адрес электронной почты (при наличии))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просит согласовать товарообменную операцию без поступления денежных средств между</w:t>
      </w: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24C77" w:rsidRDefault="00524C77" w:rsidP="00524C77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(наименование сторон товарообменной операции)</w:t>
      </w:r>
    </w:p>
    <w:p w:rsidR="00524C77" w:rsidRDefault="00524C77" w:rsidP="00524C77">
      <w:pPr>
        <w:pStyle w:val="newncpi"/>
        <w:spacing w:before="0" w:after="0"/>
        <w:rPr>
          <w:color w:val="000000"/>
        </w:rPr>
      </w:pP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Приложение: (перечень представляемых заявителем документов с указанием наименования документа и количества содержащихся в нем страниц):</w:t>
      </w:r>
    </w:p>
    <w:p w:rsidR="00524C77" w:rsidRDefault="00524C77" w:rsidP="00524C77">
      <w:pPr>
        <w:pStyle w:val="newncpi"/>
        <w:spacing w:before="0" w:after="0" w:line="360" w:lineRule="auto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692"/>
        <w:gridCol w:w="2313"/>
      </w:tblGrid>
      <w:tr w:rsidR="00524C77" w:rsidTr="00524C77">
        <w:trPr>
          <w:trHeight w:val="240"/>
        </w:trPr>
        <w:tc>
          <w:tcPr>
            <w:tcW w:w="23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newncpi0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</w:t>
            </w:r>
            <w:proofErr w:type="gramStart"/>
            <w:r>
              <w:rPr>
                <w:color w:val="000000"/>
              </w:rPr>
              <w:t>лица</w:t>
            </w:r>
            <w:r>
              <w:rPr>
                <w:color w:val="000000"/>
              </w:rPr>
              <w:br/>
              <w:t>(</w:t>
            </w:r>
            <w:proofErr w:type="gramEnd"/>
            <w:r>
              <w:rPr>
                <w:color w:val="000000"/>
              </w:rPr>
              <w:t>индивидуальный предприниматель)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4C77" w:rsidRDefault="00524C77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  <w:tc>
          <w:tcPr>
            <w:tcW w:w="123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4C77" w:rsidRDefault="00524C77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_________________ </w:t>
            </w:r>
          </w:p>
        </w:tc>
      </w:tr>
      <w:tr w:rsidR="00524C77" w:rsidTr="00524C77">
        <w:trPr>
          <w:trHeight w:val="240"/>
        </w:trPr>
        <w:tc>
          <w:tcPr>
            <w:tcW w:w="23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undlin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  <w:tc>
          <w:tcPr>
            <w:tcW w:w="12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4C77" w:rsidRDefault="00524C77">
            <w:pPr>
              <w:pStyle w:val="undline"/>
              <w:spacing w:before="0" w:after="0"/>
              <w:ind w:right="722"/>
              <w:jc w:val="right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</w:tr>
    </w:tbl>
    <w:p w:rsidR="00524C77" w:rsidRDefault="00524C77" w:rsidP="00524C77">
      <w:pPr>
        <w:pStyle w:val="newncpi"/>
        <w:rPr>
          <w:color w:val="000000"/>
        </w:rPr>
      </w:pPr>
    </w:p>
    <w:p w:rsidR="00524C77" w:rsidRDefault="00524C77" w:rsidP="00524C77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 _________ 20__ г.</w:t>
      </w:r>
    </w:p>
    <w:p w:rsidR="00524C77" w:rsidRDefault="00524C77" w:rsidP="00524C77"/>
    <w:p w:rsidR="00F22840" w:rsidRDefault="00F22840">
      <w:bookmarkStart w:id="2" w:name="_GoBack"/>
      <w:bookmarkEnd w:id="2"/>
    </w:p>
    <w:sectPr w:rsidR="00F2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1E"/>
    <w:rsid w:val="00524C77"/>
    <w:rsid w:val="0065691E"/>
    <w:rsid w:val="00F2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30A2F-E7F6-4D9F-A722-FA93B84B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C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24C77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524C77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table10">
    <w:name w:val="table10"/>
    <w:basedOn w:val="a"/>
    <w:rsid w:val="00524C7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524C77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524C77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524C77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524C77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524C77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524C77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2025-02-17T13:58:00Z</dcterms:created>
  <dcterms:modified xsi:type="dcterms:W3CDTF">2025-02-17T13:58:00Z</dcterms:modified>
</cp:coreProperties>
</file>